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BE" w:rsidRDefault="007A4FBE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Default="00C10342" w:rsidP="00C10342">
      <w:pPr>
        <w:jc w:val="both"/>
        <w:rPr>
          <w:sz w:val="28"/>
          <w:szCs w:val="28"/>
        </w:rPr>
      </w:pPr>
    </w:p>
    <w:p w:rsidR="0003283B" w:rsidRDefault="0003283B" w:rsidP="00C10342">
      <w:pPr>
        <w:jc w:val="both"/>
        <w:rPr>
          <w:sz w:val="28"/>
          <w:szCs w:val="28"/>
        </w:rPr>
      </w:pPr>
    </w:p>
    <w:p w:rsidR="0003283B" w:rsidRDefault="0003283B" w:rsidP="00C10342">
      <w:pPr>
        <w:jc w:val="both"/>
        <w:rPr>
          <w:sz w:val="28"/>
          <w:szCs w:val="28"/>
        </w:rPr>
      </w:pPr>
    </w:p>
    <w:p w:rsidR="0003283B" w:rsidRDefault="0003283B" w:rsidP="00C10342">
      <w:pPr>
        <w:jc w:val="both"/>
        <w:rPr>
          <w:sz w:val="28"/>
          <w:szCs w:val="28"/>
        </w:rPr>
      </w:pPr>
    </w:p>
    <w:p w:rsidR="0083004F" w:rsidRDefault="0083004F" w:rsidP="00C10342">
      <w:pPr>
        <w:jc w:val="both"/>
        <w:rPr>
          <w:sz w:val="28"/>
          <w:szCs w:val="28"/>
        </w:rPr>
      </w:pPr>
    </w:p>
    <w:p w:rsidR="00C10342" w:rsidRDefault="00D22243" w:rsidP="00C1034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8pt;margin-top:26.15pt;width:463.5pt;height:0;z-index:251658240" o:connectortype="straight" strokeweight="4.5pt"/>
        </w:pict>
      </w:r>
    </w:p>
    <w:p w:rsidR="00C10342" w:rsidRDefault="00C10342" w:rsidP="00C10342">
      <w:pPr>
        <w:jc w:val="both"/>
        <w:rPr>
          <w:sz w:val="28"/>
          <w:szCs w:val="28"/>
        </w:rPr>
      </w:pPr>
    </w:p>
    <w:p w:rsidR="00C10342" w:rsidRPr="00C10342" w:rsidRDefault="00C10342" w:rsidP="00C10342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Chapitre   I</w:t>
      </w:r>
    </w:p>
    <w:p w:rsidR="00C10342" w:rsidRPr="00C10342" w:rsidRDefault="00C10342" w:rsidP="00C10342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Généralités sur les antennes.</w:t>
      </w:r>
    </w:p>
    <w:p w:rsidR="0049718C" w:rsidRDefault="00D22243" w:rsidP="00C10342">
      <w:pPr>
        <w:jc w:val="both"/>
      </w:pPr>
      <w:r>
        <w:rPr>
          <w:noProof/>
        </w:rPr>
        <w:pict>
          <v:shape id="_x0000_s1027" type="#_x0000_t32" style="position:absolute;left:0;text-align:left;margin-left:-24pt;margin-top:6.9pt;width:463.5pt;height:0;z-index:251659264" o:connectortype="straight" strokeweight="4.5pt"/>
        </w:pict>
      </w: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6001F5" w:rsidRDefault="006001F5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32" style="position:absolute;left:0;text-align:left;margin-left:-18pt;margin-top:26.15pt;width:463.5pt;height:0;z-index:251661312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BE75B8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 xml:space="preserve">Chapitre   </w:t>
      </w:r>
      <w:r w:rsidR="0003283B">
        <w:rPr>
          <w:rFonts w:asciiTheme="majorBidi" w:hAnsiTheme="majorBidi" w:cstheme="majorBidi"/>
          <w:b/>
          <w:bCs/>
          <w:sz w:val="96"/>
          <w:szCs w:val="96"/>
        </w:rPr>
        <w:t>I</w:t>
      </w:r>
      <w:r w:rsidRPr="00C10342">
        <w:rPr>
          <w:rFonts w:asciiTheme="majorBidi" w:hAnsiTheme="majorBidi" w:cstheme="majorBidi"/>
          <w:b/>
          <w:bCs/>
          <w:sz w:val="96"/>
          <w:szCs w:val="96"/>
        </w:rPr>
        <w:t>I</w:t>
      </w:r>
    </w:p>
    <w:p w:rsidR="00BE75B8" w:rsidRPr="00C10342" w:rsidRDefault="0003283B" w:rsidP="0003283B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Les réseaux d’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antennes.</w:t>
      </w:r>
    </w:p>
    <w:p w:rsidR="00BE75B8" w:rsidRDefault="00D22243" w:rsidP="00BE75B8">
      <w:pPr>
        <w:jc w:val="both"/>
      </w:pPr>
      <w:r>
        <w:rPr>
          <w:noProof/>
        </w:rPr>
        <w:pict>
          <v:shape id="_x0000_s1029" type="#_x0000_t32" style="position:absolute;left:0;text-align:left;margin-left:-24pt;margin-top:6.9pt;width:463.5pt;height:0;z-index:251662336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49718C" w:rsidRDefault="0049718C" w:rsidP="00C10342">
      <w:pPr>
        <w:jc w:val="both"/>
      </w:pPr>
    </w:p>
    <w:p w:rsidR="0049718C" w:rsidRDefault="0049718C" w:rsidP="00C10342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32" style="position:absolute;left:0;text-align:left;margin-left:-18pt;margin-top:26.15pt;width:463.5pt;height:0;z-index:251664384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BE75B8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 xml:space="preserve">Chapitre   </w:t>
      </w:r>
      <w:r w:rsidR="0003283B">
        <w:rPr>
          <w:rFonts w:asciiTheme="majorBidi" w:hAnsiTheme="majorBidi" w:cstheme="majorBidi"/>
          <w:b/>
          <w:bCs/>
          <w:sz w:val="96"/>
          <w:szCs w:val="96"/>
        </w:rPr>
        <w:t>II</w:t>
      </w:r>
      <w:r w:rsidRPr="00C10342">
        <w:rPr>
          <w:rFonts w:asciiTheme="majorBidi" w:hAnsiTheme="majorBidi" w:cstheme="majorBidi"/>
          <w:b/>
          <w:bCs/>
          <w:sz w:val="96"/>
          <w:szCs w:val="96"/>
        </w:rPr>
        <w:t>I</w:t>
      </w:r>
    </w:p>
    <w:p w:rsidR="00BE75B8" w:rsidRPr="00207905" w:rsidRDefault="0083004F" w:rsidP="00207905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Méthode d’optimisation.</w:t>
      </w:r>
    </w:p>
    <w:p w:rsidR="00BE75B8" w:rsidRDefault="00D22243" w:rsidP="00BE75B8">
      <w:pPr>
        <w:jc w:val="both"/>
      </w:pPr>
      <w:r>
        <w:rPr>
          <w:noProof/>
        </w:rPr>
        <w:pict>
          <v:shape id="_x0000_s1031" type="#_x0000_t32" style="position:absolute;left:0;text-align:left;margin-left:-24pt;margin-top:6.9pt;width:463.5pt;height:0;z-index:251665408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32" style="position:absolute;left:0;text-align:left;margin-left:-18pt;margin-top:26.15pt;width:463.5pt;height:0;z-index:251667456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BE75B8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 w:rsidRPr="00C10342">
        <w:rPr>
          <w:rFonts w:asciiTheme="majorBidi" w:hAnsiTheme="majorBidi" w:cstheme="majorBidi"/>
          <w:b/>
          <w:bCs/>
          <w:sz w:val="96"/>
          <w:szCs w:val="96"/>
        </w:rPr>
        <w:t>Chapitre   I</w:t>
      </w:r>
      <w:r w:rsidR="0003283B">
        <w:rPr>
          <w:rFonts w:asciiTheme="majorBidi" w:hAnsiTheme="majorBidi" w:cstheme="majorBidi"/>
          <w:b/>
          <w:bCs/>
          <w:sz w:val="96"/>
          <w:szCs w:val="96"/>
        </w:rPr>
        <w:t>V</w:t>
      </w: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Simulation et résultats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D22243" w:rsidP="00BE75B8">
      <w:pPr>
        <w:jc w:val="both"/>
      </w:pPr>
      <w:r>
        <w:rPr>
          <w:noProof/>
        </w:rPr>
        <w:pict>
          <v:shape id="_x0000_s1033" type="#_x0000_t32" style="position:absolute;left:0;text-align:left;margin-left:-24pt;margin-top:6.9pt;width:463.5pt;height:0;z-index:251668480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32" style="position:absolute;left:0;text-align:left;margin-left:-18pt;margin-top:26.15pt;width:463.5pt;height:0;z-index:251670528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Introduction générale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D22243" w:rsidP="00BE75B8">
      <w:pPr>
        <w:jc w:val="both"/>
      </w:pPr>
      <w:r>
        <w:rPr>
          <w:noProof/>
        </w:rPr>
        <w:pict>
          <v:shape id="_x0000_s1035" type="#_x0000_t32" style="position:absolute;left:0;text-align:left;margin-left:-24pt;margin-top:6.9pt;width:463.5pt;height:0;z-index:251671552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6001F5" w:rsidRDefault="006001F5" w:rsidP="00BE75B8">
      <w:pPr>
        <w:jc w:val="both"/>
        <w:rPr>
          <w:sz w:val="28"/>
          <w:szCs w:val="28"/>
        </w:rPr>
      </w:pPr>
    </w:p>
    <w:p w:rsidR="006001F5" w:rsidRDefault="006001F5" w:rsidP="00BE75B8">
      <w:pPr>
        <w:jc w:val="both"/>
        <w:rPr>
          <w:sz w:val="28"/>
          <w:szCs w:val="28"/>
        </w:rPr>
      </w:pPr>
    </w:p>
    <w:p w:rsidR="006001F5" w:rsidRDefault="006001F5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-18pt;margin-top:26.15pt;width:463.5pt;height:0;z-index:251673600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Conclusion générale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D22243" w:rsidP="00BE75B8">
      <w:pPr>
        <w:jc w:val="both"/>
      </w:pPr>
      <w:r>
        <w:rPr>
          <w:noProof/>
        </w:rPr>
        <w:pict>
          <v:shape id="_x0000_s1037" type="#_x0000_t32" style="position:absolute;left:0;text-align:left;margin-left:-24pt;margin-top:6.9pt;width:463.5pt;height:0;z-index:251674624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-18pt;margin-top:26.15pt;width:463.5pt;height:0;z-index:251676672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Sommaire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D22243" w:rsidP="00BE75B8">
      <w:pPr>
        <w:jc w:val="both"/>
      </w:pPr>
      <w:r>
        <w:rPr>
          <w:noProof/>
        </w:rPr>
        <w:pict>
          <v:shape id="_x0000_s1039" type="#_x0000_t32" style="position:absolute;left:0;text-align:left;margin-left:-24pt;margin-top:6.9pt;width:463.5pt;height:0;z-index:251677696" o:connectortype="straight" strokeweight="4.5pt"/>
        </w:pict>
      </w: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03283B" w:rsidRDefault="0003283B" w:rsidP="00BE75B8">
      <w:pPr>
        <w:jc w:val="both"/>
        <w:rPr>
          <w:sz w:val="28"/>
          <w:szCs w:val="28"/>
        </w:rPr>
      </w:pPr>
    </w:p>
    <w:p w:rsidR="00BE75B8" w:rsidRDefault="00BE75B8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811EE1" w:rsidRDefault="00811EE1" w:rsidP="00BE75B8">
      <w:pPr>
        <w:jc w:val="both"/>
        <w:rPr>
          <w:sz w:val="28"/>
          <w:szCs w:val="28"/>
        </w:rPr>
      </w:pPr>
    </w:p>
    <w:p w:rsidR="00BE75B8" w:rsidRDefault="00D22243" w:rsidP="00BE75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32" style="position:absolute;left:0;text-align:left;margin-left:-18pt;margin-top:26.15pt;width:463.5pt;height:0;z-index:251679744" o:connectortype="straight" strokeweight="4.5pt"/>
        </w:pict>
      </w:r>
    </w:p>
    <w:p w:rsidR="00BE75B8" w:rsidRDefault="00BE75B8" w:rsidP="00BE75B8">
      <w:pPr>
        <w:jc w:val="both"/>
        <w:rPr>
          <w:sz w:val="28"/>
          <w:szCs w:val="28"/>
        </w:rPr>
      </w:pPr>
    </w:p>
    <w:p w:rsidR="00BE75B8" w:rsidRPr="00C10342" w:rsidRDefault="0003283B" w:rsidP="00BE75B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  <w:r>
        <w:rPr>
          <w:rFonts w:asciiTheme="majorBidi" w:hAnsiTheme="majorBidi" w:cstheme="majorBidi"/>
          <w:b/>
          <w:bCs/>
          <w:sz w:val="96"/>
          <w:szCs w:val="96"/>
        </w:rPr>
        <w:t>Références</w:t>
      </w:r>
      <w:r w:rsidR="00BE75B8" w:rsidRPr="00C10342">
        <w:rPr>
          <w:rFonts w:asciiTheme="majorBidi" w:hAnsiTheme="majorBidi" w:cstheme="majorBidi"/>
          <w:b/>
          <w:bCs/>
          <w:sz w:val="96"/>
          <w:szCs w:val="96"/>
        </w:rPr>
        <w:t>.</w:t>
      </w:r>
    </w:p>
    <w:p w:rsidR="00BE75B8" w:rsidRDefault="00D22243" w:rsidP="00AB52F7">
      <w:pPr>
        <w:jc w:val="both"/>
      </w:pPr>
      <w:r>
        <w:rPr>
          <w:noProof/>
        </w:rPr>
        <w:pict>
          <v:shape id="_x0000_s1041" type="#_x0000_t32" style="position:absolute;left:0;text-align:left;margin-left:-24pt;margin-top:6.9pt;width:463.5pt;height:0;z-index:251680768" o:connectortype="straight" strokeweight="4.5pt"/>
        </w:pict>
      </w:r>
    </w:p>
    <w:sectPr w:rsidR="00BE75B8" w:rsidSect="0020790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0342"/>
    <w:rsid w:val="0003283B"/>
    <w:rsid w:val="00207905"/>
    <w:rsid w:val="00466577"/>
    <w:rsid w:val="0049718C"/>
    <w:rsid w:val="006001F5"/>
    <w:rsid w:val="007A4FBE"/>
    <w:rsid w:val="00811EE1"/>
    <w:rsid w:val="0083004F"/>
    <w:rsid w:val="00AB52F7"/>
    <w:rsid w:val="00BE75B8"/>
    <w:rsid w:val="00C10342"/>
    <w:rsid w:val="00D22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039"/>
        <o:r id="V:Rule18" type="connector" idref="#_x0000_s1033"/>
        <o:r id="V:Rule19" type="connector" idref="#_x0000_s1036"/>
        <o:r id="V:Rule20" type="connector" idref="#_x0000_s1038"/>
        <o:r id="V:Rule21" type="connector" idref="#_x0000_s1031"/>
        <o:r id="V:Rule22" type="connector" idref="#_x0000_s1040"/>
        <o:r id="V:Rule23" type="connector" idref="#_x0000_s1030"/>
        <o:r id="V:Rule24" type="connector" idref="#_x0000_s1026"/>
        <o:r id="V:Rule25" type="connector" idref="#_x0000_s1028"/>
        <o:r id="V:Rule26" type="connector" idref="#_x0000_s1029"/>
        <o:r id="V:Rule27" type="connector" idref="#_x0000_s1032"/>
        <o:r id="V:Rule28" type="connector" idref="#_x0000_s1034"/>
        <o:r id="V:Rule29" type="connector" idref="#_x0000_s1027"/>
        <o:r id="V:Rule30" type="connector" idref="#_x0000_s1041"/>
        <o:r id="V:Rule31" type="connector" idref="#_x0000_s1037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F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62</Words>
  <Characters>343</Characters>
  <Application>Microsoft Office Word</Application>
  <DocSecurity>0</DocSecurity>
  <Lines>2</Lines>
  <Paragraphs>1</Paragraphs>
  <ScaleCrop>false</ScaleCrop>
  <Company>SPI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2011-05-26T11:23:00Z</dcterms:created>
  <dcterms:modified xsi:type="dcterms:W3CDTF">2012-06-10T12:16:00Z</dcterms:modified>
</cp:coreProperties>
</file>